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58F42516" w14:textId="77777777" w:rsidR="0070510A" w:rsidRPr="00C44782" w:rsidRDefault="00C44782" w:rsidP="00C44782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 w:rsidRPr="00C44782">
        <w:rPr>
          <w:noProof/>
          <w:sz w:val="28"/>
          <w:szCs w:val="28"/>
        </w:rPr>
        <w:pict w14:anchorId="7E5D4B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-18pt;margin-top:9pt;width:57.6pt;height:64.8pt;z-index:251659264;visibility:visible;mso-wrap-edited:f">
            <v:imagedata r:id="rId7" o:title=""/>
            <v:textbox style="mso-next-textbox:#_x0000_s1029"/>
          </v:shape>
          <o:OLEObject Type="Embed" ProgID="Word.Picture.8" ShapeID="_x0000_s1029" DrawAspect="Content" ObjectID="_1391779629" r:id="rId8"/>
        </w:pict>
      </w:r>
      <w:r w:rsidRPr="00C44782">
        <w:rPr>
          <w:noProof/>
          <w:sz w:val="28"/>
          <w:szCs w:val="28"/>
        </w:rPr>
        <w:pict w14:anchorId="5C2D417B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6" type="#_x0000_t202" style="position:absolute;left:0;text-align:left;margin-left:18pt;margin-top:9pt;width:438pt;height:82pt;z-index:251656192" filled="f" stroked="f">
            <v:textbox style="mso-next-textbox:#_x0000_s1026">
              <w:txbxContent>
                <w:p w14:paraId="3D5363DF" w14:textId="77777777" w:rsidR="00BF750C" w:rsidRDefault="00BF750C" w:rsidP="008C1003">
                  <w:pPr>
                    <w:pStyle w:val="Heading2"/>
                    <w:rPr>
                      <w:rFonts w:ascii="Bookman Old Style" w:hAnsi="Bookman Old Style"/>
                      <w:sz w:val="25"/>
                    </w:rPr>
                  </w:pPr>
                  <w:r>
                    <w:rPr>
                      <w:rFonts w:ascii="Bookman Old Style" w:hAnsi="Bookman Old Style"/>
                      <w:sz w:val="25"/>
                    </w:rPr>
                    <w:t>Instituţia Publică Naţională a Audiovizualului</w:t>
                  </w:r>
                </w:p>
                <w:p w14:paraId="432B35DB" w14:textId="77777777" w:rsidR="00BF750C" w:rsidRDefault="00BF750C" w:rsidP="00225935">
                  <w:pPr>
                    <w:pStyle w:val="Heading3"/>
                    <w:jc w:val="left"/>
                    <w:rPr>
                      <w:rFonts w:ascii="Bookman Old Style" w:hAnsi="Bookman Old Style"/>
                      <w:sz w:val="25"/>
                      <w:lang w:val="ro-RO"/>
                    </w:rPr>
                  </w:pPr>
                  <w:r>
                    <w:rPr>
                      <w:rFonts w:ascii="Bookman Old Style" w:hAnsi="Bookman Old Style"/>
                      <w:sz w:val="25"/>
                      <w:lang w:val="ro-RO"/>
                    </w:rPr>
                    <w:t>Compania „TELERADIO–MOLDOVA”</w:t>
                  </w:r>
                </w:p>
                <w:p w14:paraId="6BBDF636" w14:textId="77777777" w:rsidR="00BF750C" w:rsidRDefault="00BF750C" w:rsidP="008C1003">
                  <w:pPr>
                    <w:pBdr>
                      <w:bottom w:val="single" w:sz="12" w:space="1" w:color="auto"/>
                    </w:pBdr>
                    <w:jc w:val="center"/>
                    <w:rPr>
                      <w:rFonts w:ascii="Bookman Old Style" w:hAnsi="Bookman Old Style"/>
                      <w:b/>
                      <w:sz w:val="16"/>
                    </w:rPr>
                  </w:pPr>
                </w:p>
                <w:p w14:paraId="719B65C8" w14:textId="77777777" w:rsidR="00BF750C" w:rsidRDefault="00BF750C" w:rsidP="008C1003">
                  <w:pPr>
                    <w:pStyle w:val="Heading4"/>
                    <w:rPr>
                      <w:rFonts w:ascii="Bookman Old Style" w:hAnsi="Bookman Old Style"/>
                      <w:sz w:val="30"/>
                    </w:rPr>
                  </w:pPr>
                  <w:r>
                    <w:rPr>
                      <w:rFonts w:ascii="Bookman Old Style" w:hAnsi="Bookman Old Style"/>
                      <w:sz w:val="30"/>
                      <w:lang w:val="ro-RO"/>
                    </w:rPr>
                    <w:t>CONSILIUL DE OBSERVATORI</w:t>
                  </w:r>
                </w:p>
              </w:txbxContent>
            </v:textbox>
          </v:shape>
        </w:pict>
      </w:r>
    </w:p>
    <w:p w14:paraId="293F9CAD" w14:textId="77777777" w:rsidR="0070510A" w:rsidRPr="00C44782" w:rsidRDefault="0070510A" w:rsidP="00C44782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086A70F8" w14:textId="77777777" w:rsidR="0070510A" w:rsidRPr="00C44782" w:rsidRDefault="0070510A" w:rsidP="00C44782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767C7E95" w14:textId="77777777" w:rsidR="0070510A" w:rsidRPr="00C44782" w:rsidRDefault="0070510A" w:rsidP="00C44782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21110594" w14:textId="77777777" w:rsidR="0070510A" w:rsidRPr="00C44782" w:rsidRDefault="0070510A" w:rsidP="00C44782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250FC487" w14:textId="77777777" w:rsidR="0070510A" w:rsidRPr="00C44782" w:rsidRDefault="00C44782" w:rsidP="00C44782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 w:rsidRPr="00C44782">
        <w:rPr>
          <w:noProof/>
          <w:sz w:val="28"/>
          <w:szCs w:val="28"/>
        </w:rPr>
        <w:pict w14:anchorId="4F35F269">
          <v:shape id="_x0000_s1027" type="#_x0000_t202" style="position:absolute;left:0;text-align:left;margin-left:-24pt;margin-top:9.5pt;width:480pt;height:31.85pt;z-index:251657216" filled="f" stroked="f">
            <v:textbox style="mso-next-textbox:#_x0000_s1027">
              <w:txbxContent>
                <w:p w14:paraId="21B4741A" w14:textId="77777777" w:rsidR="00BF750C" w:rsidRDefault="00BF750C" w:rsidP="008C1003">
                  <w:pPr>
                    <w:pStyle w:val="Heading1"/>
                    <w:pBdr>
                      <w:bottom w:val="thickThinSmallGap" w:sz="18" w:space="1" w:color="auto"/>
                    </w:pBdr>
                    <w:rPr>
                      <w:rFonts w:ascii="Bookman Old Style" w:hAnsi="Bookman Old Style"/>
                      <w:i/>
                      <w:sz w:val="16"/>
                    </w:rPr>
                  </w:pPr>
                  <w:r>
                    <w:rPr>
                      <w:rFonts w:ascii="Bookman Old Style" w:hAnsi="Bookman Old Style"/>
                      <w:i/>
                      <w:sz w:val="16"/>
                    </w:rPr>
                    <w:t>MD–2028, Republica Moldova, Chişinău, str. Mioriţa, 1</w:t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ab/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sym w:font="Wingdings" w:char="F028"/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 xml:space="preserve">  73-95-45</w:t>
                  </w:r>
                </w:p>
              </w:txbxContent>
            </v:textbox>
          </v:shape>
        </w:pict>
      </w:r>
    </w:p>
    <w:p w14:paraId="68F326A3" w14:textId="77777777" w:rsidR="0070510A" w:rsidRPr="00C44782" w:rsidRDefault="0070510A" w:rsidP="00C44782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531E32E0" w14:textId="77777777" w:rsidR="0070510A" w:rsidRPr="00C44782" w:rsidRDefault="00C44782" w:rsidP="00C44782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 w:rsidRPr="00C44782">
        <w:rPr>
          <w:noProof/>
          <w:sz w:val="28"/>
          <w:szCs w:val="28"/>
        </w:rPr>
        <w:pict w14:anchorId="63A1811B">
          <v:shape id="_x0000_s1028" type="#_x0000_t202" style="position:absolute;left:0;text-align:left;margin-left:-18pt;margin-top:13.3pt;width:470.75pt;height:18pt;z-index:251658240" stroked="f">
            <v:textbox style="mso-next-textbox:#_x0000_s1028">
              <w:txbxContent>
                <w:p w14:paraId="27088E25" w14:textId="77777777" w:rsidR="00BF750C" w:rsidRPr="007D1C40" w:rsidRDefault="00BF750C" w:rsidP="00C44782">
                  <w:pP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</w:pP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25 februarie</w:t>
                  </w:r>
                  <w:r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20</w:t>
                  </w: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16</w:t>
                  </w:r>
                  <w:r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</w: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</w:t>
                  </w:r>
                  <w:r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  <w:t xml:space="preserve">        </w:t>
                  </w: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            </w:t>
                  </w:r>
                  <w:r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  <w:t xml:space="preserve">      </w:t>
                  </w: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                    </w:t>
                  </w:r>
                  <w:r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Nr.</w:t>
                  </w: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27</w:t>
                  </w:r>
                </w:p>
              </w:txbxContent>
            </v:textbox>
          </v:shape>
        </w:pict>
      </w:r>
    </w:p>
    <w:p w14:paraId="48929849" w14:textId="77777777" w:rsidR="0070510A" w:rsidRPr="00C44782" w:rsidRDefault="0070510A" w:rsidP="00C44782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3AE90B5A" w14:textId="77777777" w:rsidR="0070510A" w:rsidRPr="00C44782" w:rsidRDefault="0070510A" w:rsidP="00C44782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19654594" w14:textId="77777777" w:rsidR="007D1C40" w:rsidRPr="00D82223" w:rsidRDefault="00655403" w:rsidP="0070510A">
      <w:pPr>
        <w:pStyle w:val="Header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HOTĂRÂ</w:t>
      </w:r>
      <w:r w:rsidR="007D1C40" w:rsidRPr="00D82223">
        <w:rPr>
          <w:b/>
          <w:sz w:val="28"/>
          <w:szCs w:val="28"/>
        </w:rPr>
        <w:t>RE</w:t>
      </w:r>
    </w:p>
    <w:p w14:paraId="5D2AF5FC" w14:textId="77777777" w:rsidR="00523D0F" w:rsidRPr="00523D0F" w:rsidRDefault="00523D0F" w:rsidP="00F2061E">
      <w:pPr>
        <w:ind w:left="-567" w:firstLine="127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privind </w:t>
      </w:r>
      <w:r w:rsidRPr="00523D0F">
        <w:rPr>
          <w:b/>
          <w:sz w:val="28"/>
          <w:szCs w:val="28"/>
        </w:rPr>
        <w:t>Raportul public de activitate a directorului radiodifuziunii IPNA „Teleradio-Moldova” pentru anul 2015</w:t>
      </w:r>
    </w:p>
    <w:p w14:paraId="542BBFBA" w14:textId="77777777" w:rsidR="00F2061E" w:rsidRPr="00F2061E" w:rsidRDefault="00F2061E" w:rsidP="00F2061E"/>
    <w:p w14:paraId="2D673417" w14:textId="77777777" w:rsidR="00ED6869" w:rsidRDefault="00ED6869" w:rsidP="002F1BB7">
      <w:pPr>
        <w:ind w:firstLine="567"/>
        <w:jc w:val="both"/>
        <w:rPr>
          <w:sz w:val="28"/>
          <w:szCs w:val="28"/>
        </w:rPr>
      </w:pPr>
    </w:p>
    <w:p w14:paraId="6B4610F2" w14:textId="77777777" w:rsidR="00EC0DC6" w:rsidRDefault="00EC0DC6" w:rsidP="00EC0DC6">
      <w:pPr>
        <w:keepNext/>
        <w:widowControl w:val="0"/>
        <w:ind w:firstLine="567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În conformitate cu prevederile art. 56 alin. (6), art. 58 lit. c) din Codul audiovizualului al Republicii Moldova, în baza cap. VI pct. 1-4, pct. 3 lit. c), cap. VII pct. 2 lit. k), cap. IX, cap. X, din </w:t>
      </w:r>
      <w:r>
        <w:rPr>
          <w:i/>
          <w:sz w:val="28"/>
          <w:szCs w:val="28"/>
        </w:rPr>
        <w:t>Statutul</w:t>
      </w:r>
      <w:r>
        <w:rPr>
          <w:sz w:val="28"/>
          <w:szCs w:val="28"/>
        </w:rPr>
        <w:t xml:space="preserve"> </w:t>
      </w:r>
      <w:r>
        <w:rPr>
          <w:i/>
          <w:spacing w:val="-7"/>
          <w:sz w:val="28"/>
          <w:szCs w:val="28"/>
        </w:rPr>
        <w:t xml:space="preserve">Instituţiei Publice Naţionale </w:t>
      </w:r>
      <w:r>
        <w:rPr>
          <w:i/>
          <w:spacing w:val="-6"/>
          <w:sz w:val="28"/>
          <w:szCs w:val="28"/>
        </w:rPr>
        <w:t xml:space="preserve">a Audiovizualului Compania "Teleradio-Moldova", </w:t>
      </w:r>
      <w:r>
        <w:rPr>
          <w:i/>
          <w:spacing w:val="-6"/>
          <w:sz w:val="28"/>
        </w:rPr>
        <w:t xml:space="preserve">aprobat </w:t>
      </w:r>
      <w:r>
        <w:rPr>
          <w:i/>
          <w:spacing w:val="2"/>
          <w:sz w:val="28"/>
        </w:rPr>
        <w:t>prin Hotărârea Consiliului de Observatori nr. 87 din 30.08.2013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şi în baza pct. 35-42 din </w:t>
      </w:r>
      <w:r>
        <w:rPr>
          <w:i/>
          <w:sz w:val="28"/>
          <w:szCs w:val="28"/>
        </w:rPr>
        <w:t>Regulamentul</w:t>
      </w:r>
      <w:r>
        <w:rPr>
          <w:i/>
          <w:spacing w:val="30"/>
          <w:sz w:val="28"/>
          <w:szCs w:val="28"/>
        </w:rPr>
        <w:t xml:space="preserve"> </w:t>
      </w:r>
      <w:r>
        <w:rPr>
          <w:i/>
          <w:spacing w:val="-7"/>
          <w:sz w:val="28"/>
          <w:szCs w:val="28"/>
        </w:rPr>
        <w:t xml:space="preserve">Consiliului de Observatori al Instituţiei Publice Naţionale </w:t>
      </w:r>
      <w:r>
        <w:rPr>
          <w:i/>
          <w:spacing w:val="-6"/>
          <w:sz w:val="28"/>
          <w:szCs w:val="28"/>
        </w:rPr>
        <w:t xml:space="preserve">a Audiovizualului Compania „Teleradio-Moldova”, </w:t>
      </w:r>
      <w:r>
        <w:rPr>
          <w:i/>
          <w:spacing w:val="2"/>
          <w:sz w:val="28"/>
          <w:szCs w:val="28"/>
        </w:rPr>
        <w:t xml:space="preserve">modificat prin Hotărârea Consiliului de Observatori nr. 11 din 17.03.2015 </w:t>
      </w:r>
    </w:p>
    <w:p w14:paraId="7A0515C3" w14:textId="77777777" w:rsidR="00EC0DC6" w:rsidRDefault="00EC0DC6" w:rsidP="00EC0DC6">
      <w:pPr>
        <w:keepNext/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Consiliul de Observatori</w:t>
      </w:r>
    </w:p>
    <w:p w14:paraId="3020D1CD" w14:textId="77777777" w:rsidR="008516AD" w:rsidRDefault="008516AD" w:rsidP="002F1BB7">
      <w:pPr>
        <w:ind w:firstLine="567"/>
        <w:jc w:val="both"/>
        <w:rPr>
          <w:sz w:val="28"/>
          <w:szCs w:val="28"/>
        </w:rPr>
      </w:pPr>
    </w:p>
    <w:p w14:paraId="761D77F7" w14:textId="77777777" w:rsidR="002F1BB7" w:rsidRPr="00810C7D" w:rsidRDefault="00B33567" w:rsidP="008516AD">
      <w:pPr>
        <w:jc w:val="center"/>
        <w:rPr>
          <w:b/>
          <w:sz w:val="28"/>
          <w:szCs w:val="28"/>
        </w:rPr>
      </w:pPr>
      <w:r w:rsidRPr="00810C7D">
        <w:rPr>
          <w:b/>
          <w:sz w:val="28"/>
          <w:szCs w:val="28"/>
        </w:rPr>
        <w:t>HOTĂRĂŞTE</w:t>
      </w:r>
    </w:p>
    <w:p w14:paraId="63903E68" w14:textId="77777777" w:rsidR="002F1BB7" w:rsidRPr="00975305" w:rsidRDefault="002F1BB7" w:rsidP="00E42931">
      <w:pPr>
        <w:jc w:val="both"/>
        <w:rPr>
          <w:sz w:val="10"/>
          <w:szCs w:val="10"/>
        </w:rPr>
      </w:pPr>
    </w:p>
    <w:p w14:paraId="2FB70967" w14:textId="77777777" w:rsidR="003A3816" w:rsidRPr="003A3816" w:rsidRDefault="00523D0F" w:rsidP="003A3816">
      <w:pPr>
        <w:numPr>
          <w:ilvl w:val="0"/>
          <w:numId w:val="4"/>
        </w:numPr>
        <w:tabs>
          <w:tab w:val="clear" w:pos="1287"/>
          <w:tab w:val="left" w:pos="960"/>
        </w:tabs>
        <w:ind w:left="0" w:firstLine="709"/>
        <w:jc w:val="both"/>
        <w:rPr>
          <w:sz w:val="28"/>
          <w:szCs w:val="28"/>
        </w:rPr>
      </w:pPr>
      <w:r w:rsidRPr="001B214A">
        <w:rPr>
          <w:sz w:val="28"/>
          <w:szCs w:val="28"/>
        </w:rPr>
        <w:t>Se ia act de</w:t>
      </w:r>
      <w:r w:rsidRPr="00523D0F">
        <w:rPr>
          <w:i/>
          <w:sz w:val="28"/>
          <w:szCs w:val="28"/>
        </w:rPr>
        <w:t xml:space="preserve"> </w:t>
      </w:r>
      <w:r w:rsidRPr="00D40521">
        <w:rPr>
          <w:i/>
          <w:sz w:val="28"/>
          <w:szCs w:val="28"/>
        </w:rPr>
        <w:t>Raportul public de activitate a directorului radiodifuziunii IPNA „Teleradio-Moldova” pentru</w:t>
      </w:r>
      <w:r w:rsidRPr="00523D0F">
        <w:rPr>
          <w:i/>
          <w:sz w:val="28"/>
          <w:szCs w:val="28"/>
        </w:rPr>
        <w:t xml:space="preserve"> </w:t>
      </w:r>
      <w:r w:rsidRPr="00D40521">
        <w:rPr>
          <w:i/>
          <w:sz w:val="28"/>
          <w:szCs w:val="28"/>
        </w:rPr>
        <w:t>anul</w:t>
      </w:r>
      <w:r>
        <w:rPr>
          <w:i/>
          <w:sz w:val="28"/>
          <w:szCs w:val="28"/>
        </w:rPr>
        <w:t xml:space="preserve"> 2015.</w:t>
      </w:r>
      <w:bookmarkStart w:id="0" w:name="_GoBack"/>
      <w:bookmarkEnd w:id="0"/>
    </w:p>
    <w:p w14:paraId="1BF0844B" w14:textId="77777777" w:rsidR="001B214A" w:rsidRPr="00BF750C" w:rsidRDefault="001B214A" w:rsidP="001B214A">
      <w:pPr>
        <w:numPr>
          <w:ilvl w:val="0"/>
          <w:numId w:val="4"/>
        </w:numPr>
        <w:tabs>
          <w:tab w:val="clear" w:pos="1287"/>
          <w:tab w:val="left" w:pos="960"/>
        </w:tabs>
        <w:ind w:left="0" w:firstLine="709"/>
        <w:jc w:val="both"/>
        <w:rPr>
          <w:sz w:val="28"/>
          <w:szCs w:val="28"/>
        </w:rPr>
      </w:pPr>
      <w:r w:rsidRPr="00BF750C">
        <w:rPr>
          <w:sz w:val="28"/>
          <w:szCs w:val="28"/>
        </w:rPr>
        <w:t>Anexa „</w:t>
      </w:r>
      <w:r w:rsidR="00523D0F" w:rsidRPr="00BF750C">
        <w:rPr>
          <w:i/>
          <w:sz w:val="28"/>
          <w:szCs w:val="28"/>
        </w:rPr>
        <w:t>Raportul public de activitate a directorului radiodifuziunii IPNA „Teleradio-Moldova” pentru anul 2015</w:t>
      </w:r>
      <w:r w:rsidR="0066760A" w:rsidRPr="00BF750C">
        <w:rPr>
          <w:sz w:val="28"/>
          <w:szCs w:val="28"/>
        </w:rPr>
        <w:t xml:space="preserve">” </w:t>
      </w:r>
      <w:r w:rsidR="001375E7" w:rsidRPr="00BF750C">
        <w:rPr>
          <w:sz w:val="28"/>
          <w:szCs w:val="28"/>
        </w:rPr>
        <w:t>este</w:t>
      </w:r>
      <w:r w:rsidRPr="00BF750C">
        <w:rPr>
          <w:sz w:val="28"/>
          <w:szCs w:val="28"/>
        </w:rPr>
        <w:t xml:space="preserve"> parte integrantă a prezentei hotărâri.</w:t>
      </w:r>
    </w:p>
    <w:p w14:paraId="750FFCD9" w14:textId="77777777" w:rsidR="006B0C35" w:rsidRPr="001B214A" w:rsidRDefault="002E352E" w:rsidP="001B214A">
      <w:pPr>
        <w:numPr>
          <w:ilvl w:val="0"/>
          <w:numId w:val="4"/>
        </w:numPr>
        <w:tabs>
          <w:tab w:val="clear" w:pos="1287"/>
          <w:tab w:val="left" w:pos="960"/>
        </w:tabs>
        <w:ind w:left="0" w:firstLine="709"/>
        <w:jc w:val="both"/>
        <w:rPr>
          <w:sz w:val="28"/>
          <w:szCs w:val="28"/>
        </w:rPr>
      </w:pPr>
      <w:r w:rsidRPr="001B214A">
        <w:rPr>
          <w:sz w:val="28"/>
          <w:szCs w:val="28"/>
        </w:rPr>
        <w:t>Prezenta decizie intră în vigoare în ziua adoptării.</w:t>
      </w:r>
    </w:p>
    <w:p w14:paraId="0163F53D" w14:textId="77777777" w:rsidR="006B0C35" w:rsidRPr="005151B0" w:rsidRDefault="006B0C35" w:rsidP="006B0C35">
      <w:pPr>
        <w:rPr>
          <w:color w:val="FF0000"/>
          <w:sz w:val="28"/>
          <w:szCs w:val="28"/>
        </w:rPr>
      </w:pPr>
    </w:p>
    <w:p w14:paraId="72C3E7EB" w14:textId="77777777" w:rsidR="00810C7D" w:rsidRPr="00755D12" w:rsidRDefault="006B0C35" w:rsidP="006B0C35">
      <w:pPr>
        <w:tabs>
          <w:tab w:val="left" w:pos="2062"/>
        </w:tabs>
        <w:jc w:val="both"/>
        <w:rPr>
          <w:sz w:val="28"/>
          <w:szCs w:val="28"/>
        </w:rPr>
      </w:pPr>
      <w:r w:rsidRPr="005151B0">
        <w:rPr>
          <w:color w:val="FF0000"/>
          <w:sz w:val="28"/>
          <w:szCs w:val="28"/>
        </w:rPr>
        <w:t xml:space="preserve">          </w:t>
      </w:r>
      <w:r w:rsidR="002D5502" w:rsidRPr="00755D12">
        <w:rPr>
          <w:sz w:val="28"/>
          <w:szCs w:val="28"/>
        </w:rPr>
        <w:t xml:space="preserve">Prezenta hotărâre a fost adoptată cu votul a </w:t>
      </w:r>
      <w:r w:rsidR="00755D12" w:rsidRPr="00755D12">
        <w:rPr>
          <w:sz w:val="28"/>
          <w:szCs w:val="28"/>
        </w:rPr>
        <w:t>7</w:t>
      </w:r>
      <w:r w:rsidR="002D5502" w:rsidRPr="00755D12">
        <w:rPr>
          <w:sz w:val="28"/>
          <w:szCs w:val="28"/>
        </w:rPr>
        <w:t xml:space="preserve"> membri ai Consiliului de Observatori: </w:t>
      </w:r>
      <w:r w:rsidR="002D5502" w:rsidRPr="00755D12">
        <w:rPr>
          <w:b/>
          <w:sz w:val="28"/>
          <w:szCs w:val="28"/>
        </w:rPr>
        <w:t>”PRO”</w:t>
      </w:r>
      <w:r w:rsidR="002D5502" w:rsidRPr="00755D12">
        <w:rPr>
          <w:sz w:val="28"/>
          <w:szCs w:val="28"/>
        </w:rPr>
        <w:t xml:space="preserve"> </w:t>
      </w:r>
      <w:r w:rsidR="00BF750C" w:rsidRPr="00BF750C">
        <w:rPr>
          <w:b/>
          <w:sz w:val="28"/>
          <w:szCs w:val="28"/>
        </w:rPr>
        <w:t>–</w:t>
      </w:r>
      <w:r w:rsidR="002D5502" w:rsidRPr="00BF750C">
        <w:rPr>
          <w:b/>
          <w:sz w:val="28"/>
          <w:szCs w:val="28"/>
        </w:rPr>
        <w:t xml:space="preserve"> </w:t>
      </w:r>
      <w:r w:rsidR="00BF750C" w:rsidRPr="00BF750C">
        <w:rPr>
          <w:b/>
          <w:sz w:val="28"/>
          <w:szCs w:val="28"/>
        </w:rPr>
        <w:t>7 voturi</w:t>
      </w:r>
      <w:r w:rsidR="00BF750C">
        <w:rPr>
          <w:sz w:val="28"/>
          <w:szCs w:val="28"/>
        </w:rPr>
        <w:t xml:space="preserve"> (</w:t>
      </w:r>
      <w:r w:rsidR="002D5502" w:rsidRPr="00755D12">
        <w:rPr>
          <w:sz w:val="28"/>
          <w:szCs w:val="28"/>
        </w:rPr>
        <w:t xml:space="preserve">D. Deleu; </w:t>
      </w:r>
      <w:r w:rsidR="00755D12" w:rsidRPr="00755D12">
        <w:rPr>
          <w:sz w:val="28"/>
          <w:szCs w:val="28"/>
        </w:rPr>
        <w:t xml:space="preserve">L. Călugăru; </w:t>
      </w:r>
      <w:r w:rsidR="002D5502" w:rsidRPr="00755D12">
        <w:rPr>
          <w:sz w:val="28"/>
          <w:szCs w:val="28"/>
        </w:rPr>
        <w:t xml:space="preserve">L. Gurez; </w:t>
      </w:r>
      <w:r w:rsidR="00755D12" w:rsidRPr="00755D12">
        <w:rPr>
          <w:sz w:val="28"/>
          <w:szCs w:val="28"/>
        </w:rPr>
        <w:t xml:space="preserve">P. Grozavu; </w:t>
      </w:r>
      <w:r w:rsidR="002D5502" w:rsidRPr="00755D12">
        <w:rPr>
          <w:sz w:val="28"/>
          <w:szCs w:val="28"/>
        </w:rPr>
        <w:t xml:space="preserve">S. Nistor; L. Vasilache; </w:t>
      </w:r>
      <w:r w:rsidRPr="00755D12">
        <w:rPr>
          <w:sz w:val="28"/>
          <w:szCs w:val="28"/>
        </w:rPr>
        <w:t>V. Țapeș</w:t>
      </w:r>
      <w:r w:rsidR="00BF750C">
        <w:rPr>
          <w:sz w:val="28"/>
          <w:szCs w:val="28"/>
        </w:rPr>
        <w:t>)</w:t>
      </w:r>
    </w:p>
    <w:p w14:paraId="60A51C81" w14:textId="77777777" w:rsidR="00810C7D" w:rsidRPr="00810C7D" w:rsidRDefault="00810C7D" w:rsidP="00810C7D">
      <w:pPr>
        <w:keepNext/>
        <w:widowControl w:val="0"/>
        <w:ind w:firstLine="567"/>
        <w:jc w:val="both"/>
        <w:rPr>
          <w:sz w:val="28"/>
          <w:szCs w:val="28"/>
        </w:rPr>
      </w:pPr>
    </w:p>
    <w:p w14:paraId="39436917" w14:textId="77777777" w:rsidR="00D82223" w:rsidRPr="00AB1224" w:rsidRDefault="007D1C40" w:rsidP="00D82223">
      <w:pPr>
        <w:pStyle w:val="Heading1"/>
        <w:ind w:firstLine="567"/>
        <w:jc w:val="both"/>
        <w:rPr>
          <w:rFonts w:ascii="Times New Roman" w:hAnsi="Times New Roman"/>
          <w:sz w:val="28"/>
          <w:szCs w:val="28"/>
        </w:rPr>
      </w:pPr>
      <w:r w:rsidRPr="00AB1224">
        <w:rPr>
          <w:rFonts w:ascii="Times New Roman" w:hAnsi="Times New Roman"/>
          <w:sz w:val="28"/>
          <w:szCs w:val="28"/>
        </w:rPr>
        <w:t>Preşedinte</w:t>
      </w:r>
      <w:r w:rsidR="00D82223" w:rsidRPr="00AB1224">
        <w:rPr>
          <w:rFonts w:ascii="Times New Roman" w:hAnsi="Times New Roman"/>
          <w:sz w:val="28"/>
          <w:szCs w:val="28"/>
        </w:rPr>
        <w:t>le</w:t>
      </w:r>
    </w:p>
    <w:p w14:paraId="6A23643B" w14:textId="77777777" w:rsidR="00D82223" w:rsidRPr="00AB1224" w:rsidRDefault="00D82223" w:rsidP="00D82223">
      <w:pPr>
        <w:pStyle w:val="Heading1"/>
        <w:ind w:firstLine="567"/>
        <w:jc w:val="both"/>
        <w:rPr>
          <w:rFonts w:ascii="Times New Roman" w:hAnsi="Times New Roman"/>
          <w:sz w:val="28"/>
          <w:szCs w:val="28"/>
        </w:rPr>
      </w:pPr>
      <w:r w:rsidRPr="00AB1224">
        <w:rPr>
          <w:rFonts w:ascii="Times New Roman" w:hAnsi="Times New Roman"/>
          <w:sz w:val="28"/>
          <w:szCs w:val="28"/>
        </w:rPr>
        <w:t>Consiliului de Observatori</w:t>
      </w:r>
      <w:r w:rsidR="007D1C40" w:rsidRPr="00AB1224">
        <w:rPr>
          <w:rFonts w:ascii="Times New Roman" w:hAnsi="Times New Roman"/>
          <w:sz w:val="28"/>
          <w:szCs w:val="28"/>
        </w:rPr>
        <w:t xml:space="preserve"> </w:t>
      </w:r>
      <w:r w:rsidRPr="00AB1224">
        <w:rPr>
          <w:rFonts w:ascii="Times New Roman" w:hAnsi="Times New Roman"/>
          <w:sz w:val="28"/>
          <w:szCs w:val="28"/>
        </w:rPr>
        <w:t xml:space="preserve">                             </w:t>
      </w:r>
      <w:r w:rsidR="006B0C35">
        <w:rPr>
          <w:rFonts w:ascii="Times New Roman" w:hAnsi="Times New Roman"/>
          <w:sz w:val="28"/>
          <w:szCs w:val="28"/>
        </w:rPr>
        <w:t xml:space="preserve">       </w:t>
      </w:r>
      <w:r w:rsidRPr="00AB1224">
        <w:rPr>
          <w:rFonts w:ascii="Times New Roman" w:hAnsi="Times New Roman"/>
          <w:sz w:val="28"/>
          <w:szCs w:val="28"/>
        </w:rPr>
        <w:t xml:space="preserve">     </w:t>
      </w:r>
      <w:r w:rsidR="0048029D" w:rsidRPr="00AB1224">
        <w:rPr>
          <w:rFonts w:ascii="Times New Roman" w:hAnsi="Times New Roman"/>
          <w:sz w:val="28"/>
          <w:szCs w:val="28"/>
        </w:rPr>
        <w:t xml:space="preserve">       </w:t>
      </w:r>
      <w:r w:rsidR="00806D30" w:rsidRPr="00AB1224">
        <w:rPr>
          <w:rFonts w:ascii="Times New Roman" w:hAnsi="Times New Roman"/>
          <w:sz w:val="28"/>
          <w:szCs w:val="28"/>
        </w:rPr>
        <w:t>Doina DELEU</w:t>
      </w:r>
    </w:p>
    <w:p w14:paraId="6AC91335" w14:textId="77777777" w:rsidR="00D82223" w:rsidRPr="00AB1224" w:rsidRDefault="00D82223" w:rsidP="00D82223">
      <w:pPr>
        <w:pStyle w:val="Heading1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EF2C80C" w14:textId="77777777" w:rsidR="0049393E" w:rsidRDefault="00D82223" w:rsidP="00D82223">
      <w:pPr>
        <w:pStyle w:val="Heading1"/>
        <w:ind w:firstLine="567"/>
        <w:jc w:val="both"/>
        <w:rPr>
          <w:rFonts w:ascii="Times New Roman" w:hAnsi="Times New Roman"/>
          <w:sz w:val="28"/>
          <w:szCs w:val="28"/>
        </w:rPr>
      </w:pPr>
      <w:r w:rsidRPr="00AB1224">
        <w:rPr>
          <w:rFonts w:ascii="Times New Roman" w:hAnsi="Times New Roman"/>
          <w:sz w:val="28"/>
          <w:szCs w:val="28"/>
        </w:rPr>
        <w:t>Secretarul</w:t>
      </w:r>
      <w:r w:rsidR="00755D12">
        <w:rPr>
          <w:rFonts w:ascii="Times New Roman" w:hAnsi="Times New Roman"/>
          <w:sz w:val="28"/>
          <w:szCs w:val="28"/>
        </w:rPr>
        <w:t xml:space="preserve"> </w:t>
      </w:r>
    </w:p>
    <w:p w14:paraId="02F14E81" w14:textId="77777777" w:rsidR="00C05B3D" w:rsidRPr="00AB1224" w:rsidRDefault="007D1C40" w:rsidP="00D82223">
      <w:pPr>
        <w:pStyle w:val="Heading1"/>
        <w:ind w:firstLine="567"/>
        <w:jc w:val="both"/>
        <w:rPr>
          <w:rFonts w:ascii="Times New Roman" w:hAnsi="Times New Roman"/>
          <w:sz w:val="28"/>
          <w:szCs w:val="28"/>
        </w:rPr>
      </w:pPr>
      <w:r w:rsidRPr="00AB1224">
        <w:rPr>
          <w:rFonts w:ascii="Times New Roman" w:hAnsi="Times New Roman"/>
          <w:sz w:val="28"/>
          <w:szCs w:val="28"/>
        </w:rPr>
        <w:t>Consiliului d</w:t>
      </w:r>
      <w:r w:rsidR="00D82223" w:rsidRPr="00AB1224">
        <w:rPr>
          <w:rFonts w:ascii="Times New Roman" w:hAnsi="Times New Roman"/>
          <w:sz w:val="28"/>
          <w:szCs w:val="28"/>
        </w:rPr>
        <w:t xml:space="preserve">e Observatori     </w:t>
      </w:r>
      <w:r w:rsidR="00941E5F" w:rsidRPr="00AB1224">
        <w:rPr>
          <w:rFonts w:ascii="Times New Roman" w:hAnsi="Times New Roman"/>
          <w:sz w:val="28"/>
          <w:szCs w:val="28"/>
        </w:rPr>
        <w:t xml:space="preserve"> </w:t>
      </w:r>
      <w:r w:rsidR="00D82223" w:rsidRPr="00AB1224">
        <w:rPr>
          <w:rFonts w:ascii="Times New Roman" w:hAnsi="Times New Roman"/>
          <w:sz w:val="28"/>
          <w:szCs w:val="28"/>
        </w:rPr>
        <w:t xml:space="preserve">         </w:t>
      </w:r>
      <w:r w:rsidR="00AB1224">
        <w:rPr>
          <w:rFonts w:ascii="Times New Roman" w:hAnsi="Times New Roman"/>
          <w:sz w:val="28"/>
          <w:szCs w:val="28"/>
        </w:rPr>
        <w:t xml:space="preserve"> </w:t>
      </w:r>
      <w:r w:rsidR="00D82223" w:rsidRPr="00AB1224">
        <w:rPr>
          <w:rFonts w:ascii="Times New Roman" w:hAnsi="Times New Roman"/>
          <w:sz w:val="28"/>
          <w:szCs w:val="28"/>
        </w:rPr>
        <w:t xml:space="preserve">          </w:t>
      </w:r>
      <w:r w:rsidR="00755D12">
        <w:rPr>
          <w:rFonts w:ascii="Times New Roman" w:hAnsi="Times New Roman"/>
          <w:sz w:val="28"/>
          <w:szCs w:val="28"/>
        </w:rPr>
        <w:t xml:space="preserve">    </w:t>
      </w:r>
      <w:r w:rsidR="00965401" w:rsidRPr="00AB1224">
        <w:rPr>
          <w:rFonts w:ascii="Times New Roman" w:hAnsi="Times New Roman"/>
          <w:sz w:val="28"/>
          <w:szCs w:val="28"/>
        </w:rPr>
        <w:t xml:space="preserve">         </w:t>
      </w:r>
      <w:r w:rsidR="0049393E">
        <w:rPr>
          <w:rFonts w:ascii="Times New Roman" w:hAnsi="Times New Roman"/>
          <w:sz w:val="28"/>
          <w:szCs w:val="28"/>
        </w:rPr>
        <w:t>Dumitru PULBERE</w:t>
      </w:r>
    </w:p>
    <w:sectPr w:rsidR="00C05B3D" w:rsidRPr="00AB1224" w:rsidSect="00225935">
      <w:headerReference w:type="even" r:id="rId9"/>
      <w:headerReference w:type="default" r:id="rId10"/>
      <w:pgSz w:w="11906" w:h="16838" w:code="9"/>
      <w:pgMar w:top="709" w:right="1134" w:bottom="993" w:left="1843" w:header="53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6B226D0C" w14:textId="77777777" w:rsidR="00BF750C" w:rsidRDefault="00BF750C">
      <w:r>
        <w:separator/>
      </w:r>
    </w:p>
  </w:endnote>
  <w:endnote w:type="continuationSeparator" w:id="0">
    <w:p w14:paraId="792946A6" w14:textId="77777777" w:rsidR="00BF750C" w:rsidRDefault="00BF7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opperplate Gothic Bold">
    <w:panose1 w:val="020E07050202060204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45E2D647" w14:textId="77777777" w:rsidR="00BF750C" w:rsidRDefault="00BF750C">
      <w:r>
        <w:separator/>
      </w:r>
    </w:p>
  </w:footnote>
  <w:footnote w:type="continuationSeparator" w:id="0">
    <w:p w14:paraId="727E4E90" w14:textId="77777777" w:rsidR="00BF750C" w:rsidRDefault="00BF750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80D6D5" w14:textId="77777777" w:rsidR="00BF750C" w:rsidRDefault="00BF750C" w:rsidP="007F33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0EBEA16B" w14:textId="77777777" w:rsidR="00BF750C" w:rsidRDefault="00BF750C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EA9DC8" w14:textId="77777777" w:rsidR="00BF750C" w:rsidRPr="007F33EE" w:rsidRDefault="00BF750C" w:rsidP="007F33EE">
    <w:pPr>
      <w:pStyle w:val="Header"/>
      <w:framePr w:wrap="around" w:vAnchor="text" w:hAnchor="margin" w:xAlign="center" w:y="1"/>
      <w:jc w:val="center"/>
      <w:rPr>
        <w:rStyle w:val="PageNumber"/>
        <w:sz w:val="28"/>
        <w:szCs w:val="28"/>
      </w:rPr>
    </w:pPr>
    <w:r w:rsidRPr="007F33EE">
      <w:rPr>
        <w:rStyle w:val="PageNumber"/>
        <w:sz w:val="28"/>
        <w:szCs w:val="28"/>
      </w:rPr>
      <w:fldChar w:fldCharType="begin"/>
    </w:r>
    <w:r w:rsidRPr="007F33EE">
      <w:rPr>
        <w:rStyle w:val="PageNumber"/>
        <w:sz w:val="28"/>
        <w:szCs w:val="28"/>
      </w:rPr>
      <w:instrText xml:space="preserve">PAGE  </w:instrText>
    </w:r>
    <w:r w:rsidRPr="007F33EE">
      <w:rPr>
        <w:rStyle w:val="PageNumber"/>
        <w:sz w:val="28"/>
        <w:szCs w:val="28"/>
      </w:rPr>
      <w:fldChar w:fldCharType="separate"/>
    </w:r>
    <w:r>
      <w:rPr>
        <w:rStyle w:val="PageNumber"/>
        <w:noProof/>
        <w:sz w:val="28"/>
        <w:szCs w:val="28"/>
      </w:rPr>
      <w:t>2</w:t>
    </w:r>
    <w:r w:rsidRPr="007F33EE">
      <w:rPr>
        <w:rStyle w:val="PageNumber"/>
        <w:sz w:val="28"/>
        <w:szCs w:val="28"/>
      </w:rPr>
      <w:fldChar w:fldCharType="end"/>
    </w:r>
  </w:p>
  <w:p w14:paraId="6EB3CD68" w14:textId="77777777" w:rsidR="00BF750C" w:rsidRDefault="00BF750C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E51014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CB2678"/>
    <w:multiLevelType w:val="hybridMultilevel"/>
    <w:tmpl w:val="2C6ED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B55D90"/>
    <w:multiLevelType w:val="hybridMultilevel"/>
    <w:tmpl w:val="0E181CC6"/>
    <w:lvl w:ilvl="0" w:tplc="C76056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4CC6854"/>
    <w:multiLevelType w:val="hybridMultilevel"/>
    <w:tmpl w:val="39E439A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79B172C"/>
    <w:multiLevelType w:val="hybridMultilevel"/>
    <w:tmpl w:val="098EDD0A"/>
    <w:lvl w:ilvl="0" w:tplc="AEA8D0A0">
      <w:start w:val="1"/>
      <w:numFmt w:val="decimal"/>
      <w:lvlText w:val="%1."/>
      <w:lvlJc w:val="left"/>
      <w:pPr>
        <w:ind w:left="1545" w:hanging="91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29AA2799"/>
    <w:multiLevelType w:val="multilevel"/>
    <w:tmpl w:val="CD561114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>
    <w:nsid w:val="2BD128D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E9B5D4D"/>
    <w:multiLevelType w:val="hybridMultilevel"/>
    <w:tmpl w:val="3B3842BC"/>
    <w:lvl w:ilvl="0" w:tplc="04190019">
      <w:start w:val="1"/>
      <w:numFmt w:val="lowerLetter"/>
      <w:lvlText w:val="%1.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8">
    <w:nsid w:val="54F037B2"/>
    <w:multiLevelType w:val="hybridMultilevel"/>
    <w:tmpl w:val="E6F632C2"/>
    <w:lvl w:ilvl="0" w:tplc="1A4423BE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367"/>
        </w:tabs>
        <w:ind w:left="236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87"/>
        </w:tabs>
        <w:ind w:left="308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807"/>
        </w:tabs>
        <w:ind w:left="380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527"/>
        </w:tabs>
        <w:ind w:left="452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247"/>
        </w:tabs>
        <w:ind w:left="524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967"/>
        </w:tabs>
        <w:ind w:left="596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87"/>
        </w:tabs>
        <w:ind w:left="668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407"/>
        </w:tabs>
        <w:ind w:left="7407" w:hanging="180"/>
      </w:pPr>
    </w:lvl>
  </w:abstractNum>
  <w:abstractNum w:abstractNumId="9">
    <w:nsid w:val="68280A43"/>
    <w:multiLevelType w:val="hybridMultilevel"/>
    <w:tmpl w:val="BFCEC250"/>
    <w:lvl w:ilvl="0" w:tplc="A412D3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D0B133F"/>
    <w:multiLevelType w:val="hybridMultilevel"/>
    <w:tmpl w:val="FE4441A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5C43D44"/>
    <w:multiLevelType w:val="multilevel"/>
    <w:tmpl w:val="DFE4D3DA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2">
    <w:nsid w:val="7B210643"/>
    <w:multiLevelType w:val="hybridMultilevel"/>
    <w:tmpl w:val="149A9CD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9"/>
  </w:num>
  <w:num w:numId="2">
    <w:abstractNumId w:val="10"/>
  </w:num>
  <w:num w:numId="3">
    <w:abstractNumId w:val="2"/>
  </w:num>
  <w:num w:numId="4">
    <w:abstractNumId w:val="11"/>
  </w:num>
  <w:num w:numId="5">
    <w:abstractNumId w:val="6"/>
  </w:num>
  <w:num w:numId="6">
    <w:abstractNumId w:val="5"/>
  </w:num>
  <w:num w:numId="7">
    <w:abstractNumId w:val="8"/>
  </w:num>
  <w:num w:numId="8">
    <w:abstractNumId w:val="12"/>
  </w:num>
  <w:num w:numId="9">
    <w:abstractNumId w:val="7"/>
  </w:num>
  <w:num w:numId="10">
    <w:abstractNumId w:val="3"/>
  </w:num>
  <w:num w:numId="11">
    <w:abstractNumId w:val="4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0D02"/>
    <w:rsid w:val="00020CB5"/>
    <w:rsid w:val="00034CBD"/>
    <w:rsid w:val="0005569F"/>
    <w:rsid w:val="000646FD"/>
    <w:rsid w:val="00065D16"/>
    <w:rsid w:val="00070C86"/>
    <w:rsid w:val="00073D71"/>
    <w:rsid w:val="00094497"/>
    <w:rsid w:val="000A0C1C"/>
    <w:rsid w:val="000C300D"/>
    <w:rsid w:val="000D101F"/>
    <w:rsid w:val="000D1875"/>
    <w:rsid w:val="000F0E0E"/>
    <w:rsid w:val="000F111C"/>
    <w:rsid w:val="000F67E5"/>
    <w:rsid w:val="0010086D"/>
    <w:rsid w:val="00115F51"/>
    <w:rsid w:val="001375E7"/>
    <w:rsid w:val="00143BFF"/>
    <w:rsid w:val="0015194B"/>
    <w:rsid w:val="00154FB2"/>
    <w:rsid w:val="0017773A"/>
    <w:rsid w:val="00186E1F"/>
    <w:rsid w:val="00190D02"/>
    <w:rsid w:val="001A416C"/>
    <w:rsid w:val="001B214A"/>
    <w:rsid w:val="001C3BD2"/>
    <w:rsid w:val="001C5345"/>
    <w:rsid w:val="001D32D0"/>
    <w:rsid w:val="001E0627"/>
    <w:rsid w:val="001E143F"/>
    <w:rsid w:val="002070E1"/>
    <w:rsid w:val="002103FB"/>
    <w:rsid w:val="00217EF6"/>
    <w:rsid w:val="00225935"/>
    <w:rsid w:val="00234E68"/>
    <w:rsid w:val="002568E7"/>
    <w:rsid w:val="0029524D"/>
    <w:rsid w:val="002A5DE8"/>
    <w:rsid w:val="002B1DE9"/>
    <w:rsid w:val="002B1F86"/>
    <w:rsid w:val="002C38D2"/>
    <w:rsid w:val="002C470D"/>
    <w:rsid w:val="002C5CEA"/>
    <w:rsid w:val="002D5502"/>
    <w:rsid w:val="002E352E"/>
    <w:rsid w:val="002F1BB7"/>
    <w:rsid w:val="00332E7D"/>
    <w:rsid w:val="00333025"/>
    <w:rsid w:val="00342288"/>
    <w:rsid w:val="003423D1"/>
    <w:rsid w:val="00344646"/>
    <w:rsid w:val="00347CD5"/>
    <w:rsid w:val="00360B1C"/>
    <w:rsid w:val="00372112"/>
    <w:rsid w:val="003739A7"/>
    <w:rsid w:val="003813D3"/>
    <w:rsid w:val="003821B7"/>
    <w:rsid w:val="003A0861"/>
    <w:rsid w:val="003A3816"/>
    <w:rsid w:val="003A4F7C"/>
    <w:rsid w:val="003A5D07"/>
    <w:rsid w:val="003B0171"/>
    <w:rsid w:val="003C6490"/>
    <w:rsid w:val="003D04AF"/>
    <w:rsid w:val="003D78FB"/>
    <w:rsid w:val="003F6FAA"/>
    <w:rsid w:val="00404851"/>
    <w:rsid w:val="00464AF5"/>
    <w:rsid w:val="0048029D"/>
    <w:rsid w:val="0049393E"/>
    <w:rsid w:val="004A036B"/>
    <w:rsid w:val="004B0E48"/>
    <w:rsid w:val="004C2529"/>
    <w:rsid w:val="004C7596"/>
    <w:rsid w:val="004E7BD1"/>
    <w:rsid w:val="004F4EFF"/>
    <w:rsid w:val="00501EA1"/>
    <w:rsid w:val="00506F2B"/>
    <w:rsid w:val="005151B0"/>
    <w:rsid w:val="005172D7"/>
    <w:rsid w:val="00523D0F"/>
    <w:rsid w:val="005353C9"/>
    <w:rsid w:val="0057785A"/>
    <w:rsid w:val="00577A78"/>
    <w:rsid w:val="0059035A"/>
    <w:rsid w:val="005B7E71"/>
    <w:rsid w:val="005C7B2C"/>
    <w:rsid w:val="005D116D"/>
    <w:rsid w:val="005D161F"/>
    <w:rsid w:val="005D22B5"/>
    <w:rsid w:val="005E5534"/>
    <w:rsid w:val="005E60FC"/>
    <w:rsid w:val="005E64C1"/>
    <w:rsid w:val="006035F9"/>
    <w:rsid w:val="00620C00"/>
    <w:rsid w:val="00622C07"/>
    <w:rsid w:val="00635FAE"/>
    <w:rsid w:val="0064068D"/>
    <w:rsid w:val="0064070C"/>
    <w:rsid w:val="00641AD6"/>
    <w:rsid w:val="00655403"/>
    <w:rsid w:val="00661B6B"/>
    <w:rsid w:val="00662B30"/>
    <w:rsid w:val="00666264"/>
    <w:rsid w:val="0066760A"/>
    <w:rsid w:val="00673049"/>
    <w:rsid w:val="00681A09"/>
    <w:rsid w:val="00685392"/>
    <w:rsid w:val="00685681"/>
    <w:rsid w:val="006B0C35"/>
    <w:rsid w:val="006B51C0"/>
    <w:rsid w:val="006D04E6"/>
    <w:rsid w:val="006F40E8"/>
    <w:rsid w:val="0070510A"/>
    <w:rsid w:val="007126D7"/>
    <w:rsid w:val="00716D4D"/>
    <w:rsid w:val="00723E97"/>
    <w:rsid w:val="00755D12"/>
    <w:rsid w:val="00770BC1"/>
    <w:rsid w:val="00775134"/>
    <w:rsid w:val="007866AE"/>
    <w:rsid w:val="007A724B"/>
    <w:rsid w:val="007B0FFA"/>
    <w:rsid w:val="007B57C6"/>
    <w:rsid w:val="007D1C40"/>
    <w:rsid w:val="007E2766"/>
    <w:rsid w:val="007F33EE"/>
    <w:rsid w:val="00806D30"/>
    <w:rsid w:val="00810C7D"/>
    <w:rsid w:val="00824ED3"/>
    <w:rsid w:val="00832F6C"/>
    <w:rsid w:val="00834F49"/>
    <w:rsid w:val="00837EFF"/>
    <w:rsid w:val="00843621"/>
    <w:rsid w:val="008516AD"/>
    <w:rsid w:val="00853E6F"/>
    <w:rsid w:val="00854224"/>
    <w:rsid w:val="00881639"/>
    <w:rsid w:val="00894876"/>
    <w:rsid w:val="008B518D"/>
    <w:rsid w:val="008C1003"/>
    <w:rsid w:val="008D596A"/>
    <w:rsid w:val="008E6628"/>
    <w:rsid w:val="008E673A"/>
    <w:rsid w:val="00912907"/>
    <w:rsid w:val="00916A1F"/>
    <w:rsid w:val="00933984"/>
    <w:rsid w:val="00933E6B"/>
    <w:rsid w:val="00934286"/>
    <w:rsid w:val="00941E5F"/>
    <w:rsid w:val="0095074B"/>
    <w:rsid w:val="00956DFF"/>
    <w:rsid w:val="00963B38"/>
    <w:rsid w:val="00965401"/>
    <w:rsid w:val="0097065A"/>
    <w:rsid w:val="00975305"/>
    <w:rsid w:val="009772FC"/>
    <w:rsid w:val="009879E4"/>
    <w:rsid w:val="009B0FBD"/>
    <w:rsid w:val="009D0582"/>
    <w:rsid w:val="00A01A40"/>
    <w:rsid w:val="00A03CAF"/>
    <w:rsid w:val="00A060FE"/>
    <w:rsid w:val="00A219F3"/>
    <w:rsid w:val="00A334CF"/>
    <w:rsid w:val="00A3743E"/>
    <w:rsid w:val="00A40442"/>
    <w:rsid w:val="00A553EC"/>
    <w:rsid w:val="00A57A78"/>
    <w:rsid w:val="00A67CD3"/>
    <w:rsid w:val="00A76ED3"/>
    <w:rsid w:val="00A87DA8"/>
    <w:rsid w:val="00AB0D81"/>
    <w:rsid w:val="00AB1224"/>
    <w:rsid w:val="00AC476B"/>
    <w:rsid w:val="00AD19EE"/>
    <w:rsid w:val="00AD1F48"/>
    <w:rsid w:val="00AE3719"/>
    <w:rsid w:val="00AE5EDA"/>
    <w:rsid w:val="00B10CCD"/>
    <w:rsid w:val="00B17656"/>
    <w:rsid w:val="00B23B20"/>
    <w:rsid w:val="00B33567"/>
    <w:rsid w:val="00B35702"/>
    <w:rsid w:val="00B41C30"/>
    <w:rsid w:val="00B46118"/>
    <w:rsid w:val="00B770ED"/>
    <w:rsid w:val="00B84C23"/>
    <w:rsid w:val="00B9667D"/>
    <w:rsid w:val="00BE5F34"/>
    <w:rsid w:val="00BF750C"/>
    <w:rsid w:val="00C0252F"/>
    <w:rsid w:val="00C04409"/>
    <w:rsid w:val="00C05B3D"/>
    <w:rsid w:val="00C20DE2"/>
    <w:rsid w:val="00C31A4E"/>
    <w:rsid w:val="00C44782"/>
    <w:rsid w:val="00C47947"/>
    <w:rsid w:val="00C6772E"/>
    <w:rsid w:val="00C67FDC"/>
    <w:rsid w:val="00C70A29"/>
    <w:rsid w:val="00C80492"/>
    <w:rsid w:val="00C92443"/>
    <w:rsid w:val="00CB434F"/>
    <w:rsid w:val="00D067CF"/>
    <w:rsid w:val="00D07FB0"/>
    <w:rsid w:val="00D17E84"/>
    <w:rsid w:val="00D35993"/>
    <w:rsid w:val="00D43FCD"/>
    <w:rsid w:val="00D44152"/>
    <w:rsid w:val="00D66BA4"/>
    <w:rsid w:val="00D7660B"/>
    <w:rsid w:val="00D82223"/>
    <w:rsid w:val="00D977CF"/>
    <w:rsid w:val="00DA3CE5"/>
    <w:rsid w:val="00DB3DA8"/>
    <w:rsid w:val="00DD54E0"/>
    <w:rsid w:val="00DD6F25"/>
    <w:rsid w:val="00DE64E6"/>
    <w:rsid w:val="00E031F5"/>
    <w:rsid w:val="00E13452"/>
    <w:rsid w:val="00E209A9"/>
    <w:rsid w:val="00E21F16"/>
    <w:rsid w:val="00E22604"/>
    <w:rsid w:val="00E30845"/>
    <w:rsid w:val="00E35332"/>
    <w:rsid w:val="00E42931"/>
    <w:rsid w:val="00E455E5"/>
    <w:rsid w:val="00E50FAD"/>
    <w:rsid w:val="00E52382"/>
    <w:rsid w:val="00E5616F"/>
    <w:rsid w:val="00E57AED"/>
    <w:rsid w:val="00E65C77"/>
    <w:rsid w:val="00E67026"/>
    <w:rsid w:val="00E72B1E"/>
    <w:rsid w:val="00E74256"/>
    <w:rsid w:val="00E81A8E"/>
    <w:rsid w:val="00E84502"/>
    <w:rsid w:val="00E86CBD"/>
    <w:rsid w:val="00EA0FEF"/>
    <w:rsid w:val="00EA1BFF"/>
    <w:rsid w:val="00EB3511"/>
    <w:rsid w:val="00EB6EEE"/>
    <w:rsid w:val="00EC0DC6"/>
    <w:rsid w:val="00EC4A89"/>
    <w:rsid w:val="00EC595A"/>
    <w:rsid w:val="00ED6869"/>
    <w:rsid w:val="00F032E5"/>
    <w:rsid w:val="00F17749"/>
    <w:rsid w:val="00F2061E"/>
    <w:rsid w:val="00F214FD"/>
    <w:rsid w:val="00F21643"/>
    <w:rsid w:val="00F53B77"/>
    <w:rsid w:val="00F90A38"/>
    <w:rsid w:val="00F91609"/>
    <w:rsid w:val="00F95E1B"/>
    <w:rsid w:val="00F96099"/>
    <w:rsid w:val="00FA5692"/>
    <w:rsid w:val="00FA7D6F"/>
    <w:rsid w:val="00FB5A3B"/>
    <w:rsid w:val="00FB6B55"/>
    <w:rsid w:val="00FC133D"/>
    <w:rsid w:val="00FD0A68"/>
    <w:rsid w:val="00FD2C13"/>
    <w:rsid w:val="00FE0449"/>
    <w:rsid w:val="00FF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211DA4B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MO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1C40"/>
    <w:rPr>
      <w:lang w:val="ro-RO" w:eastAsia="ru-RU"/>
    </w:rPr>
  </w:style>
  <w:style w:type="paragraph" w:styleId="Heading1">
    <w:name w:val="heading 1"/>
    <w:basedOn w:val="Normal"/>
    <w:next w:val="Normal"/>
    <w:qFormat/>
    <w:rsid w:val="007D1C40"/>
    <w:pPr>
      <w:keepNext/>
      <w:jc w:val="center"/>
      <w:outlineLvl w:val="0"/>
    </w:pPr>
    <w:rPr>
      <w:rFonts w:ascii="Monotype Corsiva" w:hAnsi="Monotype Corsiva"/>
      <w:b/>
      <w:sz w:val="22"/>
    </w:rPr>
  </w:style>
  <w:style w:type="paragraph" w:styleId="Heading2">
    <w:name w:val="heading 2"/>
    <w:basedOn w:val="Normal"/>
    <w:next w:val="Normal"/>
    <w:qFormat/>
    <w:rsid w:val="007D1C40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7D1C40"/>
    <w:pPr>
      <w:keepNext/>
      <w:jc w:val="center"/>
      <w:outlineLvl w:val="2"/>
    </w:pPr>
    <w:rPr>
      <w:rFonts w:ascii="Verdana" w:hAnsi="Verdana"/>
      <w:b/>
      <w:sz w:val="28"/>
      <w:lang w:val="en-US"/>
    </w:rPr>
  </w:style>
  <w:style w:type="paragraph" w:styleId="Heading4">
    <w:name w:val="heading 4"/>
    <w:basedOn w:val="Normal"/>
    <w:next w:val="Normal"/>
    <w:qFormat/>
    <w:rsid w:val="007D1C40"/>
    <w:pPr>
      <w:keepNext/>
      <w:pBdr>
        <w:bottom w:val="single" w:sz="12" w:space="1" w:color="auto"/>
      </w:pBdr>
      <w:jc w:val="center"/>
      <w:outlineLvl w:val="3"/>
    </w:pPr>
    <w:rPr>
      <w:rFonts w:ascii="Copperplate Gothic Bold" w:hAnsi="Copperplate Gothic Bold"/>
      <w:b/>
      <w:sz w:val="32"/>
      <w:lang w:val="ru-RU"/>
    </w:rPr>
  </w:style>
  <w:style w:type="paragraph" w:styleId="Heading6">
    <w:name w:val="heading 6"/>
    <w:basedOn w:val="Normal"/>
    <w:next w:val="Normal"/>
    <w:qFormat/>
    <w:rsid w:val="007D1C40"/>
    <w:pPr>
      <w:keepNext/>
      <w:outlineLvl w:val="5"/>
    </w:pPr>
    <w:rPr>
      <w:i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372112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372112"/>
  </w:style>
  <w:style w:type="paragraph" w:styleId="Footer">
    <w:name w:val="footer"/>
    <w:basedOn w:val="Normal"/>
    <w:rsid w:val="00372112"/>
    <w:pPr>
      <w:tabs>
        <w:tab w:val="center" w:pos="4536"/>
        <w:tab w:val="right" w:pos="9072"/>
      </w:tabs>
    </w:pPr>
  </w:style>
  <w:style w:type="character" w:styleId="Hyperlink">
    <w:name w:val="Hyperlink"/>
    <w:rsid w:val="002C5CEA"/>
    <w:rPr>
      <w:color w:val="0066CC"/>
      <w:u w:val="single"/>
    </w:rPr>
  </w:style>
  <w:style w:type="character" w:styleId="Strong">
    <w:name w:val="Strong"/>
    <w:qFormat/>
    <w:rsid w:val="002C5CEA"/>
    <w:rPr>
      <w:b/>
      <w:bCs/>
    </w:rPr>
  </w:style>
  <w:style w:type="paragraph" w:styleId="BalloonText">
    <w:name w:val="Balloon Text"/>
    <w:basedOn w:val="Normal"/>
    <w:semiHidden/>
    <w:rsid w:val="002C5CE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F032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F032E5"/>
    <w:pPr>
      <w:ind w:firstLine="567"/>
      <w:jc w:val="both"/>
    </w:pPr>
    <w:rPr>
      <w:lang w:val="es-ES"/>
    </w:rPr>
  </w:style>
  <w:style w:type="paragraph" w:customStyle="1" w:styleId="tt">
    <w:name w:val="tt"/>
    <w:basedOn w:val="Normal"/>
    <w:rsid w:val="00F032E5"/>
    <w:pPr>
      <w:jc w:val="center"/>
    </w:pPr>
    <w:rPr>
      <w:b/>
      <w:bCs/>
      <w:lang w:val="es-ES"/>
    </w:rPr>
  </w:style>
  <w:style w:type="paragraph" w:customStyle="1" w:styleId="pb">
    <w:name w:val="pb"/>
    <w:basedOn w:val="Normal"/>
    <w:rsid w:val="00F032E5"/>
    <w:pPr>
      <w:jc w:val="center"/>
    </w:pPr>
    <w:rPr>
      <w:i/>
      <w:iCs/>
      <w:color w:val="663300"/>
      <w:lang w:val="es-ES"/>
    </w:rPr>
  </w:style>
  <w:style w:type="paragraph" w:customStyle="1" w:styleId="cp">
    <w:name w:val="cp"/>
    <w:basedOn w:val="Normal"/>
    <w:rsid w:val="00F032E5"/>
    <w:pPr>
      <w:jc w:val="center"/>
    </w:pPr>
    <w:rPr>
      <w:b/>
      <w:bCs/>
      <w:lang w:val="es-ES"/>
    </w:rPr>
  </w:style>
  <w:style w:type="paragraph" w:customStyle="1" w:styleId="sm">
    <w:name w:val="sm"/>
    <w:basedOn w:val="Normal"/>
    <w:rsid w:val="00D66BA4"/>
    <w:pPr>
      <w:ind w:firstLine="567"/>
    </w:pPr>
    <w:rPr>
      <w:b/>
      <w:bCs/>
      <w:lang w:val="es-ES"/>
    </w:rPr>
  </w:style>
  <w:style w:type="paragraph" w:customStyle="1" w:styleId="cn">
    <w:name w:val="cn"/>
    <w:basedOn w:val="Normal"/>
    <w:rsid w:val="00D66BA4"/>
    <w:pPr>
      <w:jc w:val="center"/>
    </w:pPr>
    <w:rPr>
      <w:lang w:val="es-ES"/>
    </w:rPr>
  </w:style>
  <w:style w:type="character" w:customStyle="1" w:styleId="oferta-descriere-title1">
    <w:name w:val="oferta-descriere-title1"/>
    <w:rsid w:val="006D04E6"/>
    <w:rPr>
      <w:b/>
      <w:bCs/>
      <w:color w:val="8A8A8A"/>
    </w:rPr>
  </w:style>
  <w:style w:type="character" w:customStyle="1" w:styleId="h91">
    <w:name w:val="h91"/>
    <w:rsid w:val="00A87DA8"/>
    <w:rPr>
      <w:b/>
      <w:bCs/>
      <w:color w:val="A2A6AB"/>
      <w:spacing w:val="-10"/>
      <w:sz w:val="26"/>
      <w:szCs w:val="26"/>
    </w:rPr>
  </w:style>
  <w:style w:type="character" w:styleId="FootnoteReference">
    <w:name w:val="footnote reference"/>
    <w:semiHidden/>
    <w:rsid w:val="0064070C"/>
    <w:rPr>
      <w:vertAlign w:val="superscript"/>
    </w:rPr>
  </w:style>
  <w:style w:type="paragraph" w:styleId="BodyTextIndent">
    <w:name w:val="Body Text Indent"/>
    <w:basedOn w:val="Normal"/>
    <w:rsid w:val="0064070C"/>
    <w:pPr>
      <w:ind w:firstLine="284"/>
      <w:jc w:val="both"/>
    </w:pPr>
    <w:rPr>
      <w:noProof/>
      <w:sz w:val="28"/>
      <w:lang w:val="en-US"/>
    </w:rPr>
  </w:style>
  <w:style w:type="paragraph" w:styleId="FootnoteText">
    <w:name w:val="footnote text"/>
    <w:basedOn w:val="Normal"/>
    <w:semiHidden/>
    <w:rsid w:val="0064070C"/>
    <w:rPr>
      <w:noProof/>
      <w:lang w:val="en-US"/>
    </w:rPr>
  </w:style>
  <w:style w:type="paragraph" w:customStyle="1" w:styleId="a">
    <w:name w:val="Стиль"/>
    <w:rsid w:val="007D1C40"/>
    <w:rPr>
      <w:lang w:val="ro-RO" w:eastAsia="ru-RU"/>
    </w:rPr>
  </w:style>
  <w:style w:type="character" w:styleId="Emphasis">
    <w:name w:val="Emphasis"/>
    <w:qFormat/>
    <w:rsid w:val="005151B0"/>
    <w:rPr>
      <w:rFonts w:cs="Times New Roman"/>
      <w:i/>
      <w:iCs/>
    </w:rPr>
  </w:style>
  <w:style w:type="paragraph" w:styleId="NoSpacing">
    <w:name w:val="No Spacing"/>
    <w:uiPriority w:val="1"/>
    <w:qFormat/>
    <w:rsid w:val="00523D0F"/>
    <w:rPr>
      <w:rFonts w:eastAsia="Calibri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6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4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4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552887">
          <w:marLeft w:val="0"/>
          <w:marRight w:val="0"/>
          <w:marTop w:val="7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463">
          <w:marLeft w:val="0"/>
          <w:marRight w:val="0"/>
          <w:marTop w:val="7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352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9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3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9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96489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36966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single" w:sz="6" w:space="0" w:color="EAEAEA"/>
                    <w:right w:val="none" w:sz="0" w:space="0" w:color="auto"/>
                  </w:divBdr>
                  <w:divsChild>
                    <w:div w:id="38301919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02792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23072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22078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544613">
                  <w:marLeft w:val="0"/>
                  <w:marRight w:val="0"/>
                  <w:marTop w:val="0"/>
                  <w:marBottom w:val="0"/>
                  <w:divBdr>
                    <w:top w:val="single" w:sz="6" w:space="2" w:color="FFFFFF"/>
                    <w:left w:val="none" w:sz="0" w:space="0" w:color="auto"/>
                    <w:bottom w:val="single" w:sz="6" w:space="2" w:color="E0E0E0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oleObject" Target="embeddings/oleObject1.bin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219</Words>
  <Characters>1252</Characters>
  <Application>Microsoft Macintosh Word</Application>
  <DocSecurity>0</DocSecurity>
  <Lines>10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Dark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Eugeniu RIBCA</dc:creator>
  <cp:keywords/>
  <cp:lastModifiedBy>Dmitry Spulberg</cp:lastModifiedBy>
  <cp:revision>7</cp:revision>
  <cp:lastPrinted>2015-12-21T06:41:00Z</cp:lastPrinted>
  <dcterms:created xsi:type="dcterms:W3CDTF">2016-02-22T10:34:00Z</dcterms:created>
  <dcterms:modified xsi:type="dcterms:W3CDTF">2016-02-25T14:41:00Z</dcterms:modified>
</cp:coreProperties>
</file>